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6CC" w:rsidRDefault="00A566CC" w:rsidP="00A566CC">
      <w:pPr>
        <w:spacing w:after="0" w:line="240" w:lineRule="auto"/>
        <w:ind w:left="720" w:hanging="720"/>
        <w:jc w:val="center"/>
        <w:rPr>
          <w:b/>
          <w:i/>
          <w:sz w:val="28"/>
          <w:szCs w:val="24"/>
          <w:u w:val="single"/>
        </w:rPr>
      </w:pPr>
      <w:r>
        <w:rPr>
          <w:b/>
          <w:i/>
          <w:sz w:val="28"/>
          <w:szCs w:val="24"/>
          <w:u w:val="single"/>
        </w:rPr>
        <w:t>Item Processing  -  Annotated Bibliography</w:t>
      </w:r>
    </w:p>
    <w:p w:rsidR="00A566CC" w:rsidRPr="00A566CC" w:rsidRDefault="00A566CC" w:rsidP="00A566CC">
      <w:pPr>
        <w:spacing w:after="0" w:line="240" w:lineRule="auto"/>
        <w:ind w:left="720" w:hanging="720"/>
        <w:jc w:val="center"/>
        <w:rPr>
          <w:b/>
          <w:i/>
          <w:sz w:val="28"/>
          <w:szCs w:val="24"/>
          <w:u w:val="single"/>
        </w:rPr>
      </w:pPr>
    </w:p>
    <w:p w:rsidR="00A566CC" w:rsidRDefault="00A566CC" w:rsidP="00E92FCA">
      <w:pPr>
        <w:spacing w:after="0" w:line="240" w:lineRule="auto"/>
        <w:ind w:left="720" w:hanging="720"/>
        <w:rPr>
          <w:sz w:val="24"/>
          <w:szCs w:val="24"/>
        </w:rPr>
      </w:pPr>
    </w:p>
    <w:p w:rsidR="00A566CC" w:rsidRDefault="00A566CC" w:rsidP="00E92FCA">
      <w:pPr>
        <w:spacing w:after="0" w:line="240" w:lineRule="auto"/>
        <w:ind w:left="720" w:hanging="720"/>
        <w:rPr>
          <w:sz w:val="24"/>
          <w:szCs w:val="24"/>
        </w:rPr>
      </w:pPr>
    </w:p>
    <w:p w:rsidR="009E7FBD" w:rsidRDefault="00E92FCA" w:rsidP="00E92FCA">
      <w:pPr>
        <w:spacing w:after="0" w:line="240" w:lineRule="auto"/>
        <w:ind w:left="720" w:hanging="720"/>
        <w:rPr>
          <w:sz w:val="24"/>
          <w:szCs w:val="24"/>
        </w:rPr>
      </w:pPr>
      <w:r>
        <w:rPr>
          <w:sz w:val="24"/>
          <w:szCs w:val="24"/>
        </w:rPr>
        <w:t xml:space="preserve">“Barcode Basics.” </w:t>
      </w:r>
      <w:r w:rsidRPr="00E92FCA">
        <w:rPr>
          <w:i/>
          <w:sz w:val="24"/>
          <w:szCs w:val="24"/>
        </w:rPr>
        <w:t>Makebarcode.com.</w:t>
      </w:r>
      <w:r>
        <w:rPr>
          <w:sz w:val="24"/>
          <w:szCs w:val="24"/>
        </w:rPr>
        <w:t xml:space="preserve"> Measurement Equipment Corporation, n.d. Web. 18 April 2011. &lt;</w:t>
      </w:r>
      <w:r w:rsidR="004A0B62">
        <w:fldChar w:fldCharType="begin"/>
      </w:r>
      <w:r w:rsidR="00450731">
        <w:instrText>HYPERLINK "http://www.makebarcode.com/info/info.html" \t "_blank"</w:instrText>
      </w:r>
      <w:r w:rsidR="004A0B62">
        <w:fldChar w:fldCharType="separate"/>
      </w:r>
      <w:r w:rsidR="009E7FBD" w:rsidRPr="00294B84">
        <w:rPr>
          <w:color w:val="0000FF"/>
          <w:sz w:val="24"/>
          <w:szCs w:val="24"/>
          <w:u w:val="single"/>
        </w:rPr>
        <w:t>http://www.makebarcode.com/info/info.html</w:t>
      </w:r>
      <w:r w:rsidR="004A0B62">
        <w:fldChar w:fldCharType="end"/>
      </w:r>
      <w:r>
        <w:rPr>
          <w:sz w:val="24"/>
          <w:szCs w:val="24"/>
        </w:rPr>
        <w:t>&gt;</w:t>
      </w:r>
    </w:p>
    <w:p w:rsidR="00E92FCA" w:rsidRPr="00E92FCA" w:rsidRDefault="00E92FCA" w:rsidP="00E92FCA">
      <w:pPr>
        <w:spacing w:after="0" w:line="240" w:lineRule="auto"/>
        <w:ind w:left="720" w:hanging="720"/>
        <w:rPr>
          <w:sz w:val="24"/>
          <w:szCs w:val="24"/>
        </w:rPr>
      </w:pPr>
    </w:p>
    <w:p w:rsidR="006F32EA" w:rsidRDefault="006F32EA" w:rsidP="00362371">
      <w:pPr>
        <w:spacing w:after="0"/>
        <w:ind w:left="720"/>
        <w:rPr>
          <w:sz w:val="24"/>
          <w:szCs w:val="24"/>
        </w:rPr>
      </w:pPr>
      <w:r w:rsidRPr="00294B84">
        <w:rPr>
          <w:sz w:val="24"/>
          <w:szCs w:val="24"/>
        </w:rPr>
        <w:t xml:space="preserve">Different libraries and OPACs use different kinds of barcodes. Order forms often request information concerning the kind of barcode required. This site </w:t>
      </w:r>
      <w:r w:rsidR="00362371" w:rsidRPr="00294B84">
        <w:rPr>
          <w:sz w:val="24"/>
          <w:szCs w:val="24"/>
        </w:rPr>
        <w:t xml:space="preserve">explains barcodes including the differences between various types. </w:t>
      </w:r>
    </w:p>
    <w:p w:rsidR="00CB07D6" w:rsidRDefault="00CB07D6" w:rsidP="003A3D5E">
      <w:pPr>
        <w:spacing w:after="0" w:line="240" w:lineRule="auto"/>
        <w:ind w:left="720" w:hanging="720"/>
        <w:rPr>
          <w:sz w:val="24"/>
          <w:szCs w:val="24"/>
        </w:rPr>
      </w:pPr>
    </w:p>
    <w:p w:rsidR="003A3D5E" w:rsidRDefault="003A3D5E" w:rsidP="003A3D5E">
      <w:pPr>
        <w:spacing w:after="0" w:line="240" w:lineRule="auto"/>
        <w:ind w:left="720" w:hanging="720"/>
        <w:rPr>
          <w:rStyle w:val="Hyperlink"/>
        </w:rPr>
      </w:pPr>
      <w:r>
        <w:rPr>
          <w:sz w:val="24"/>
          <w:szCs w:val="24"/>
        </w:rPr>
        <w:t xml:space="preserve">“Best Price for Name Brand Security.” </w:t>
      </w:r>
      <w:r w:rsidRPr="0000125A">
        <w:rPr>
          <w:i/>
          <w:sz w:val="24"/>
          <w:szCs w:val="24"/>
        </w:rPr>
        <w:t>Demco.</w:t>
      </w:r>
      <w:r>
        <w:rPr>
          <w:sz w:val="24"/>
          <w:szCs w:val="24"/>
        </w:rPr>
        <w:t xml:space="preserve"> Demco, Inc., 2011. Web. 18 April 2011. &lt;</w:t>
      </w:r>
      <w:hyperlink r:id="rId4" w:history="1">
        <w:r w:rsidRPr="00294B84">
          <w:rPr>
            <w:rStyle w:val="Hyperlink"/>
            <w:sz w:val="24"/>
            <w:szCs w:val="24"/>
          </w:rPr>
          <w:t>http://www.demco.com/goto?blk333</w:t>
        </w:r>
      </w:hyperlink>
      <w:r>
        <w:rPr>
          <w:rStyle w:val="Hyperlink"/>
          <w:color w:val="auto"/>
          <w:sz w:val="24"/>
          <w:szCs w:val="24"/>
          <w:u w:val="none"/>
        </w:rPr>
        <w:t>&gt;</w:t>
      </w:r>
    </w:p>
    <w:p w:rsidR="003A3D5E" w:rsidRPr="0000125A" w:rsidRDefault="003A3D5E" w:rsidP="003A3D5E">
      <w:pPr>
        <w:spacing w:after="0" w:line="240" w:lineRule="auto"/>
        <w:ind w:left="720" w:hanging="720"/>
        <w:rPr>
          <w:rStyle w:val="Hyperlink"/>
        </w:rPr>
      </w:pPr>
    </w:p>
    <w:p w:rsidR="00433125" w:rsidRDefault="003A3D5E" w:rsidP="003A3D5E">
      <w:pPr>
        <w:spacing w:after="0"/>
        <w:ind w:left="720"/>
        <w:rPr>
          <w:rStyle w:val="Hyperlink"/>
        </w:rPr>
      </w:pPr>
      <w:r w:rsidRPr="00294B84">
        <w:rPr>
          <w:rStyle w:val="Hyperlink"/>
          <w:color w:val="auto"/>
          <w:sz w:val="24"/>
          <w:szCs w:val="24"/>
          <w:u w:val="none"/>
        </w:rPr>
        <w:t xml:space="preserve">Demco provides libraries with supplies, including security strips, book covers, barcode labels, and much more. </w:t>
      </w:r>
      <w:r>
        <w:rPr>
          <w:rStyle w:val="Hyperlink"/>
          <w:color w:val="auto"/>
          <w:sz w:val="24"/>
          <w:szCs w:val="24"/>
          <w:u w:val="none"/>
        </w:rPr>
        <w:t xml:space="preserve">This page shows different types of electromagnetic security strips for hardbacks, paperbacks, and cds/dvds. </w:t>
      </w:r>
    </w:p>
    <w:p w:rsidR="00433125" w:rsidRDefault="00433125" w:rsidP="00433125">
      <w:pPr>
        <w:pStyle w:val="BodyText2"/>
        <w:jc w:val="left"/>
        <w:rPr>
          <w:rStyle w:val="Hyperlink"/>
          <w:rFonts w:asciiTheme="minorHAnsi" w:eastAsiaTheme="minorHAnsi" w:hAnsiTheme="minorHAnsi" w:cstheme="minorBidi"/>
          <w:sz w:val="22"/>
          <w:szCs w:val="22"/>
        </w:rPr>
      </w:pPr>
    </w:p>
    <w:p w:rsidR="008F6C34" w:rsidRDefault="00433125" w:rsidP="00433125">
      <w:pPr>
        <w:pStyle w:val="BodyText2"/>
        <w:jc w:val="left"/>
        <w:rPr>
          <w:rFonts w:asciiTheme="minorHAnsi" w:hAnsiTheme="minorHAnsi"/>
          <w:sz w:val="24"/>
        </w:rPr>
      </w:pPr>
      <w:r w:rsidRPr="00433125">
        <w:rPr>
          <w:rStyle w:val="Hyperlink"/>
          <w:rFonts w:asciiTheme="minorHAnsi" w:hAnsiTheme="minorHAnsi"/>
          <w:color w:val="auto"/>
          <w:sz w:val="24"/>
          <w:szCs w:val="24"/>
          <w:u w:val="none"/>
        </w:rPr>
        <w:t>Blessing, Candy,</w:t>
      </w:r>
      <w:r>
        <w:rPr>
          <w:rStyle w:val="Hyperlink"/>
          <w:color w:val="auto"/>
          <w:sz w:val="24"/>
          <w:szCs w:val="24"/>
          <w:u w:val="none"/>
        </w:rPr>
        <w:t xml:space="preserve"> </w:t>
      </w:r>
      <w:r w:rsidRPr="00433125">
        <w:rPr>
          <w:rFonts w:asciiTheme="minorHAnsi" w:hAnsiTheme="minorHAnsi"/>
          <w:sz w:val="24"/>
          <w:szCs w:val="24"/>
        </w:rPr>
        <w:t xml:space="preserve">“Access_PA_Exports.” </w:t>
      </w:r>
      <w:r w:rsidRPr="00433125">
        <w:rPr>
          <w:rFonts w:asciiTheme="minorHAnsi" w:hAnsiTheme="minorHAnsi"/>
          <w:i/>
          <w:sz w:val="24"/>
        </w:rPr>
        <w:t xml:space="preserve">A Guide to Import MARC Records from the Access </w:t>
      </w:r>
      <w:r>
        <w:rPr>
          <w:rFonts w:asciiTheme="minorHAnsi" w:hAnsiTheme="minorHAnsi"/>
          <w:i/>
          <w:sz w:val="24"/>
        </w:rPr>
        <w:tab/>
        <w:t xml:space="preserve">PA Database into Follett Cataloging Plus. </w:t>
      </w:r>
      <w:r>
        <w:rPr>
          <w:rFonts w:asciiTheme="minorHAnsi" w:hAnsiTheme="minorHAnsi"/>
          <w:sz w:val="24"/>
        </w:rPr>
        <w:t xml:space="preserve">Course Document. Mansfield University.  16 </w:t>
      </w:r>
      <w:r>
        <w:rPr>
          <w:rFonts w:asciiTheme="minorHAnsi" w:hAnsiTheme="minorHAnsi"/>
          <w:sz w:val="24"/>
        </w:rPr>
        <w:tab/>
        <w:t>April 2011.</w:t>
      </w:r>
    </w:p>
    <w:p w:rsidR="008F6C34" w:rsidRDefault="008F6C34" w:rsidP="00433125">
      <w:pPr>
        <w:pStyle w:val="BodyText2"/>
        <w:jc w:val="left"/>
        <w:rPr>
          <w:rFonts w:asciiTheme="minorHAnsi" w:hAnsiTheme="minorHAnsi"/>
          <w:sz w:val="24"/>
        </w:rPr>
      </w:pPr>
    </w:p>
    <w:p w:rsidR="008F6C34" w:rsidRDefault="008F6C34" w:rsidP="00433125">
      <w:pPr>
        <w:pStyle w:val="BodyText2"/>
        <w:jc w:val="left"/>
        <w:rPr>
          <w:rFonts w:asciiTheme="minorHAnsi" w:hAnsiTheme="minorHAnsi"/>
          <w:sz w:val="24"/>
        </w:rPr>
      </w:pPr>
      <w:r>
        <w:rPr>
          <w:rFonts w:asciiTheme="minorHAnsi" w:hAnsiTheme="minorHAnsi"/>
          <w:sz w:val="24"/>
        </w:rPr>
        <w:tab/>
      </w:r>
      <w:r w:rsidR="00A566CC">
        <w:rPr>
          <w:rFonts w:asciiTheme="minorHAnsi" w:hAnsiTheme="minorHAnsi"/>
          <w:sz w:val="24"/>
        </w:rPr>
        <w:t>Included in the procedures links to files, this is a</w:t>
      </w:r>
      <w:r>
        <w:rPr>
          <w:rFonts w:asciiTheme="minorHAnsi" w:hAnsiTheme="minorHAnsi"/>
          <w:sz w:val="24"/>
        </w:rPr>
        <w:t xml:space="preserve"> comprehensive set of directions used to locate </w:t>
      </w:r>
      <w:r w:rsidR="00A566CC">
        <w:rPr>
          <w:rFonts w:asciiTheme="minorHAnsi" w:hAnsiTheme="minorHAnsi"/>
          <w:sz w:val="24"/>
        </w:rPr>
        <w:tab/>
      </w:r>
      <w:r>
        <w:rPr>
          <w:rFonts w:asciiTheme="minorHAnsi" w:hAnsiTheme="minorHAnsi"/>
          <w:sz w:val="24"/>
        </w:rPr>
        <w:t>cat</w:t>
      </w:r>
      <w:r w:rsidR="00A566CC">
        <w:rPr>
          <w:rFonts w:asciiTheme="minorHAnsi" w:hAnsiTheme="minorHAnsi"/>
          <w:sz w:val="24"/>
        </w:rPr>
        <w:t xml:space="preserve">alog records, export, and then </w:t>
      </w:r>
      <w:r>
        <w:rPr>
          <w:rFonts w:asciiTheme="minorHAnsi" w:hAnsiTheme="minorHAnsi"/>
          <w:sz w:val="24"/>
        </w:rPr>
        <w:t xml:space="preserve">import library records from Access PA into a Follett (or </w:t>
      </w:r>
      <w:r w:rsidR="00A566CC">
        <w:rPr>
          <w:rFonts w:asciiTheme="minorHAnsi" w:hAnsiTheme="minorHAnsi"/>
          <w:sz w:val="24"/>
        </w:rPr>
        <w:tab/>
      </w:r>
      <w:r>
        <w:rPr>
          <w:rFonts w:asciiTheme="minorHAnsi" w:hAnsiTheme="minorHAnsi"/>
          <w:sz w:val="24"/>
        </w:rPr>
        <w:t>another) catalog.</w:t>
      </w:r>
      <w:r w:rsidR="00A566CC">
        <w:rPr>
          <w:rFonts w:asciiTheme="minorHAnsi" w:hAnsiTheme="minorHAnsi"/>
          <w:sz w:val="24"/>
        </w:rPr>
        <w:t xml:space="preserve">  Great to have on hand next to you computer or in a binder.</w:t>
      </w:r>
    </w:p>
    <w:p w:rsidR="008F6C34" w:rsidRDefault="008F6C34" w:rsidP="00433125">
      <w:pPr>
        <w:pStyle w:val="BodyText2"/>
        <w:jc w:val="left"/>
        <w:rPr>
          <w:rFonts w:asciiTheme="minorHAnsi" w:hAnsiTheme="minorHAnsi"/>
          <w:sz w:val="24"/>
        </w:rPr>
      </w:pPr>
    </w:p>
    <w:p w:rsidR="008F6C34" w:rsidRDefault="008F6C34" w:rsidP="00433125">
      <w:pPr>
        <w:pStyle w:val="BodyText2"/>
        <w:jc w:val="left"/>
        <w:rPr>
          <w:rFonts w:asciiTheme="minorHAnsi" w:hAnsiTheme="minorHAnsi"/>
          <w:sz w:val="24"/>
        </w:rPr>
      </w:pPr>
      <w:r>
        <w:rPr>
          <w:rFonts w:asciiTheme="minorHAnsi" w:hAnsiTheme="minorHAnsi"/>
          <w:sz w:val="24"/>
        </w:rPr>
        <w:t xml:space="preserve">Blessing, Candy, “Checklist For Processing New Materials. </w:t>
      </w:r>
      <w:r>
        <w:rPr>
          <w:rFonts w:asciiTheme="minorHAnsi" w:hAnsiTheme="minorHAnsi"/>
          <w:i/>
          <w:sz w:val="24"/>
        </w:rPr>
        <w:t xml:space="preserve">Checklist for Processing New </w:t>
      </w:r>
      <w:r>
        <w:rPr>
          <w:rFonts w:asciiTheme="minorHAnsi" w:hAnsiTheme="minorHAnsi"/>
          <w:i/>
          <w:sz w:val="24"/>
        </w:rPr>
        <w:tab/>
        <w:t xml:space="preserve">Materials. </w:t>
      </w:r>
      <w:r>
        <w:rPr>
          <w:rFonts w:asciiTheme="minorHAnsi" w:hAnsiTheme="minorHAnsi"/>
          <w:sz w:val="24"/>
        </w:rPr>
        <w:t>Course Document. Mansfield University. 16 April 2011</w:t>
      </w:r>
      <w:r w:rsidR="003141F8">
        <w:rPr>
          <w:rFonts w:asciiTheme="minorHAnsi" w:hAnsiTheme="minorHAnsi"/>
          <w:sz w:val="24"/>
        </w:rPr>
        <w:t>.</w:t>
      </w:r>
    </w:p>
    <w:p w:rsidR="008F6C34" w:rsidRDefault="008F6C34" w:rsidP="00433125">
      <w:pPr>
        <w:pStyle w:val="BodyText2"/>
        <w:jc w:val="left"/>
        <w:rPr>
          <w:rFonts w:asciiTheme="minorHAnsi" w:hAnsiTheme="minorHAnsi"/>
          <w:sz w:val="24"/>
        </w:rPr>
      </w:pPr>
    </w:p>
    <w:p w:rsidR="003141F8" w:rsidRDefault="003141F8" w:rsidP="00433125">
      <w:pPr>
        <w:pStyle w:val="BodyText2"/>
        <w:jc w:val="left"/>
        <w:rPr>
          <w:rFonts w:asciiTheme="minorHAnsi" w:hAnsiTheme="minorHAnsi"/>
          <w:sz w:val="24"/>
        </w:rPr>
      </w:pPr>
      <w:r>
        <w:rPr>
          <w:rFonts w:asciiTheme="minorHAnsi" w:hAnsiTheme="minorHAnsi"/>
          <w:sz w:val="24"/>
        </w:rPr>
        <w:tab/>
        <w:t>A user-</w:t>
      </w:r>
      <w:r w:rsidR="008F6C34">
        <w:rPr>
          <w:rFonts w:asciiTheme="minorHAnsi" w:hAnsiTheme="minorHAnsi"/>
          <w:sz w:val="24"/>
        </w:rPr>
        <w:t>friendly checklist for assistance in processing new mat</w:t>
      </w:r>
      <w:r>
        <w:rPr>
          <w:rFonts w:asciiTheme="minorHAnsi" w:hAnsiTheme="minorHAnsi"/>
          <w:sz w:val="24"/>
        </w:rPr>
        <w:t>e</w:t>
      </w:r>
      <w:r w:rsidR="008F6C34">
        <w:rPr>
          <w:rFonts w:asciiTheme="minorHAnsi" w:hAnsiTheme="minorHAnsi"/>
          <w:sz w:val="24"/>
        </w:rPr>
        <w:t>rials</w:t>
      </w:r>
      <w:r>
        <w:rPr>
          <w:rFonts w:asciiTheme="minorHAnsi" w:hAnsiTheme="minorHAnsi"/>
          <w:sz w:val="24"/>
        </w:rPr>
        <w:t xml:space="preserve"> in your electronic </w:t>
      </w:r>
      <w:r>
        <w:rPr>
          <w:rFonts w:asciiTheme="minorHAnsi" w:hAnsiTheme="minorHAnsi"/>
          <w:sz w:val="24"/>
        </w:rPr>
        <w:tab/>
        <w:t>card catalog.  This is a quick reference guide that will provide good reminders, especially</w:t>
      </w:r>
    </w:p>
    <w:p w:rsidR="008F6C34" w:rsidRDefault="00A566CC" w:rsidP="00433125">
      <w:pPr>
        <w:pStyle w:val="BodyText2"/>
        <w:jc w:val="left"/>
        <w:rPr>
          <w:rFonts w:asciiTheme="minorHAnsi" w:hAnsiTheme="minorHAnsi"/>
          <w:sz w:val="24"/>
        </w:rPr>
      </w:pPr>
      <w:r>
        <w:rPr>
          <w:rFonts w:asciiTheme="minorHAnsi" w:hAnsiTheme="minorHAnsi"/>
          <w:sz w:val="24"/>
        </w:rPr>
        <w:tab/>
        <w:t>f</w:t>
      </w:r>
      <w:r w:rsidR="003141F8">
        <w:rPr>
          <w:rFonts w:asciiTheme="minorHAnsi" w:hAnsiTheme="minorHAnsi"/>
          <w:sz w:val="24"/>
        </w:rPr>
        <w:t>or those new to cataloging.</w:t>
      </w:r>
      <w:r>
        <w:rPr>
          <w:rFonts w:asciiTheme="minorHAnsi" w:hAnsiTheme="minorHAnsi"/>
          <w:sz w:val="24"/>
        </w:rPr>
        <w:t xml:space="preserve">  A link to this document is included in the procedures.</w:t>
      </w:r>
    </w:p>
    <w:p w:rsidR="008F6C34" w:rsidRDefault="008F6C34" w:rsidP="00433125">
      <w:pPr>
        <w:pStyle w:val="BodyText2"/>
        <w:jc w:val="left"/>
        <w:rPr>
          <w:rFonts w:asciiTheme="minorHAnsi" w:hAnsiTheme="minorHAnsi"/>
          <w:sz w:val="24"/>
        </w:rPr>
      </w:pPr>
    </w:p>
    <w:p w:rsidR="003141F8" w:rsidRDefault="008F6C34" w:rsidP="00433125">
      <w:pPr>
        <w:pStyle w:val="BodyText2"/>
        <w:jc w:val="left"/>
        <w:rPr>
          <w:rFonts w:asciiTheme="minorHAnsi" w:hAnsiTheme="minorHAnsi"/>
          <w:sz w:val="24"/>
        </w:rPr>
      </w:pPr>
      <w:r>
        <w:rPr>
          <w:rFonts w:asciiTheme="minorHAnsi" w:hAnsiTheme="minorHAnsi"/>
          <w:sz w:val="24"/>
        </w:rPr>
        <w:t xml:space="preserve">Blessing, Candy, “Copy Cataloging Checklist (1).”  </w:t>
      </w:r>
      <w:r>
        <w:rPr>
          <w:rFonts w:asciiTheme="minorHAnsi" w:hAnsiTheme="minorHAnsi"/>
          <w:i/>
          <w:sz w:val="24"/>
        </w:rPr>
        <w:t xml:space="preserve">Copy Cataloging Checklist. </w:t>
      </w:r>
      <w:r>
        <w:rPr>
          <w:rFonts w:asciiTheme="minorHAnsi" w:hAnsiTheme="minorHAnsi"/>
          <w:sz w:val="24"/>
        </w:rPr>
        <w:t xml:space="preserve"> Course Document. </w:t>
      </w:r>
      <w:r>
        <w:rPr>
          <w:rFonts w:asciiTheme="minorHAnsi" w:hAnsiTheme="minorHAnsi"/>
          <w:sz w:val="24"/>
        </w:rPr>
        <w:tab/>
        <w:t>Mansfield University. 16 April 2011</w:t>
      </w:r>
      <w:r w:rsidR="003141F8">
        <w:rPr>
          <w:rFonts w:asciiTheme="minorHAnsi" w:hAnsiTheme="minorHAnsi"/>
          <w:sz w:val="24"/>
        </w:rPr>
        <w:t>.</w:t>
      </w:r>
    </w:p>
    <w:p w:rsidR="003141F8" w:rsidRDefault="003141F8" w:rsidP="00433125">
      <w:pPr>
        <w:pStyle w:val="BodyText2"/>
        <w:jc w:val="left"/>
        <w:rPr>
          <w:rFonts w:asciiTheme="minorHAnsi" w:hAnsiTheme="minorHAnsi"/>
          <w:sz w:val="24"/>
        </w:rPr>
      </w:pPr>
    </w:p>
    <w:p w:rsidR="003141F8" w:rsidRDefault="003141F8" w:rsidP="00433125">
      <w:pPr>
        <w:pStyle w:val="BodyText2"/>
        <w:jc w:val="left"/>
        <w:rPr>
          <w:rFonts w:asciiTheme="minorHAnsi" w:hAnsiTheme="minorHAnsi"/>
          <w:sz w:val="24"/>
        </w:rPr>
      </w:pPr>
      <w:r>
        <w:rPr>
          <w:rFonts w:asciiTheme="minorHAnsi" w:hAnsiTheme="minorHAnsi"/>
          <w:sz w:val="24"/>
        </w:rPr>
        <w:tab/>
        <w:t xml:space="preserve">A useful reference guide that reminds catalogers of special fields to include in their </w:t>
      </w:r>
      <w:r>
        <w:rPr>
          <w:rFonts w:asciiTheme="minorHAnsi" w:hAnsiTheme="minorHAnsi"/>
          <w:sz w:val="24"/>
        </w:rPr>
        <w:tab/>
        <w:t xml:space="preserve">library records, including how to enhance MARC records after they have been imported.  </w:t>
      </w:r>
    </w:p>
    <w:p w:rsidR="003141F8" w:rsidRDefault="003141F8" w:rsidP="00433125">
      <w:pPr>
        <w:pStyle w:val="BodyText2"/>
        <w:jc w:val="left"/>
        <w:rPr>
          <w:rFonts w:asciiTheme="minorHAnsi" w:hAnsiTheme="minorHAnsi"/>
          <w:sz w:val="24"/>
        </w:rPr>
      </w:pPr>
      <w:r>
        <w:rPr>
          <w:rFonts w:asciiTheme="minorHAnsi" w:hAnsiTheme="minorHAnsi"/>
          <w:sz w:val="24"/>
        </w:rPr>
        <w:tab/>
        <w:t>Reminders also tell catalogers which fields must be present as well as those that should</w:t>
      </w:r>
    </w:p>
    <w:p w:rsidR="008F6C34" w:rsidRPr="008F6C34" w:rsidRDefault="00A566CC" w:rsidP="00433125">
      <w:pPr>
        <w:pStyle w:val="BodyText2"/>
        <w:jc w:val="left"/>
        <w:rPr>
          <w:rFonts w:asciiTheme="minorHAnsi" w:hAnsiTheme="minorHAnsi"/>
          <w:sz w:val="24"/>
        </w:rPr>
      </w:pPr>
      <w:r>
        <w:rPr>
          <w:rFonts w:asciiTheme="minorHAnsi" w:hAnsiTheme="minorHAnsi"/>
          <w:sz w:val="24"/>
        </w:rPr>
        <w:tab/>
        <w:t>b</w:t>
      </w:r>
      <w:r w:rsidR="003141F8">
        <w:rPr>
          <w:rFonts w:asciiTheme="minorHAnsi" w:hAnsiTheme="minorHAnsi"/>
          <w:sz w:val="24"/>
        </w:rPr>
        <w:t>e deleted.</w:t>
      </w:r>
      <w:r>
        <w:rPr>
          <w:rFonts w:asciiTheme="minorHAnsi" w:hAnsiTheme="minorHAnsi"/>
          <w:sz w:val="24"/>
        </w:rPr>
        <w:t xml:space="preserve">  File link is part of the procedures.</w:t>
      </w:r>
    </w:p>
    <w:p w:rsidR="008F6C34" w:rsidRDefault="008F6C34" w:rsidP="00433125">
      <w:pPr>
        <w:pStyle w:val="BodyText2"/>
        <w:jc w:val="left"/>
        <w:rPr>
          <w:rFonts w:asciiTheme="minorHAnsi" w:hAnsiTheme="minorHAnsi"/>
          <w:sz w:val="24"/>
        </w:rPr>
      </w:pPr>
    </w:p>
    <w:p w:rsidR="003141F8" w:rsidRDefault="008F6C34" w:rsidP="00433125">
      <w:pPr>
        <w:pStyle w:val="BodyText2"/>
        <w:jc w:val="left"/>
        <w:rPr>
          <w:rFonts w:asciiTheme="minorHAnsi" w:hAnsiTheme="minorHAnsi"/>
          <w:sz w:val="24"/>
        </w:rPr>
      </w:pPr>
      <w:r>
        <w:rPr>
          <w:rFonts w:asciiTheme="minorHAnsi" w:hAnsiTheme="minorHAnsi"/>
          <w:sz w:val="24"/>
        </w:rPr>
        <w:t xml:space="preserve">Blessing, Candy, “Import_export_log.” </w:t>
      </w:r>
      <w:r>
        <w:rPr>
          <w:rFonts w:asciiTheme="minorHAnsi" w:hAnsiTheme="minorHAnsi"/>
          <w:i/>
          <w:sz w:val="24"/>
        </w:rPr>
        <w:t xml:space="preserve">XYZ Community School District Media Center </w:t>
      </w:r>
      <w:r w:rsidR="003141F8">
        <w:rPr>
          <w:rFonts w:asciiTheme="minorHAnsi" w:hAnsiTheme="minorHAnsi"/>
          <w:i/>
          <w:sz w:val="24"/>
        </w:rPr>
        <w:tab/>
      </w:r>
      <w:r>
        <w:rPr>
          <w:rFonts w:asciiTheme="minorHAnsi" w:hAnsiTheme="minorHAnsi"/>
          <w:i/>
          <w:sz w:val="24"/>
        </w:rPr>
        <w:t>Import/Export Log.</w:t>
      </w:r>
      <w:r>
        <w:rPr>
          <w:rFonts w:asciiTheme="minorHAnsi" w:hAnsiTheme="minorHAnsi"/>
          <w:sz w:val="24"/>
        </w:rPr>
        <w:t xml:space="preserve">  Course Document. Mansfield University. 16 April 2011</w:t>
      </w:r>
      <w:r w:rsidR="003141F8">
        <w:rPr>
          <w:rFonts w:asciiTheme="minorHAnsi" w:hAnsiTheme="minorHAnsi"/>
          <w:sz w:val="24"/>
        </w:rPr>
        <w:t>.</w:t>
      </w:r>
    </w:p>
    <w:p w:rsidR="003141F8" w:rsidRDefault="003141F8" w:rsidP="00433125">
      <w:pPr>
        <w:pStyle w:val="BodyText2"/>
        <w:jc w:val="left"/>
        <w:rPr>
          <w:rFonts w:asciiTheme="minorHAnsi" w:hAnsiTheme="minorHAnsi"/>
          <w:sz w:val="24"/>
        </w:rPr>
      </w:pPr>
    </w:p>
    <w:p w:rsidR="003141F8" w:rsidRDefault="003141F8" w:rsidP="00433125">
      <w:pPr>
        <w:pStyle w:val="BodyText2"/>
        <w:jc w:val="left"/>
        <w:rPr>
          <w:rFonts w:asciiTheme="minorHAnsi" w:hAnsiTheme="minorHAnsi"/>
          <w:sz w:val="24"/>
        </w:rPr>
      </w:pPr>
      <w:r>
        <w:rPr>
          <w:rFonts w:asciiTheme="minorHAnsi" w:hAnsiTheme="minorHAnsi"/>
          <w:sz w:val="24"/>
        </w:rPr>
        <w:tab/>
        <w:t>An easy form to use in regards to vendors and the bar code ranges supplied.  Keep this</w:t>
      </w:r>
    </w:p>
    <w:p w:rsidR="00433125" w:rsidRPr="008F6C34" w:rsidRDefault="003141F8" w:rsidP="00433125">
      <w:pPr>
        <w:pStyle w:val="BodyText2"/>
        <w:jc w:val="left"/>
        <w:rPr>
          <w:rFonts w:asciiTheme="minorHAnsi" w:hAnsiTheme="minorHAnsi"/>
          <w:sz w:val="24"/>
        </w:rPr>
      </w:pPr>
      <w:r>
        <w:rPr>
          <w:rFonts w:asciiTheme="minorHAnsi" w:hAnsiTheme="minorHAnsi"/>
          <w:sz w:val="24"/>
        </w:rPr>
        <w:tab/>
        <w:t>form on hand in order to efficiently keep your bar code labeling system organized.</w:t>
      </w:r>
      <w:r w:rsidR="00A566CC">
        <w:rPr>
          <w:rFonts w:asciiTheme="minorHAnsi" w:hAnsiTheme="minorHAnsi"/>
          <w:sz w:val="24"/>
        </w:rPr>
        <w:t xml:space="preserve">  File </w:t>
      </w:r>
      <w:r w:rsidR="00A566CC">
        <w:rPr>
          <w:rFonts w:asciiTheme="minorHAnsi" w:hAnsiTheme="minorHAnsi"/>
          <w:sz w:val="24"/>
        </w:rPr>
        <w:tab/>
        <w:t xml:space="preserve">link provided in the procedures.  A suggestion for use would be to keep a separate log </w:t>
      </w:r>
      <w:r w:rsidR="00A566CC">
        <w:rPr>
          <w:rFonts w:asciiTheme="minorHAnsi" w:hAnsiTheme="minorHAnsi"/>
          <w:sz w:val="24"/>
        </w:rPr>
        <w:tab/>
        <w:t>for each vendor if your school uses multiple vendors/companies.</w:t>
      </w:r>
    </w:p>
    <w:p w:rsidR="00433125" w:rsidRDefault="00433125" w:rsidP="00433125">
      <w:pPr>
        <w:spacing w:after="0"/>
        <w:ind w:left="720" w:hanging="720"/>
        <w:rPr>
          <w:rStyle w:val="Hyperlink"/>
          <w:rFonts w:ascii="Arial Black" w:hAnsi="Arial Black" w:cs="Times New Roman"/>
          <w:sz w:val="32"/>
          <w:szCs w:val="20"/>
        </w:rPr>
      </w:pPr>
    </w:p>
    <w:p w:rsidR="003A3D5E" w:rsidRPr="00433125" w:rsidRDefault="00433125" w:rsidP="00433125">
      <w:pPr>
        <w:spacing w:after="0"/>
        <w:ind w:left="720" w:hanging="720"/>
        <w:rPr>
          <w:rStyle w:val="Hyperlink"/>
        </w:rPr>
      </w:pPr>
      <w:r>
        <w:rPr>
          <w:rStyle w:val="Hyperlink"/>
          <w:color w:val="auto"/>
          <w:sz w:val="24"/>
          <w:u w:val="none"/>
        </w:rPr>
        <w:t xml:space="preserve">Blessing, Candy, “Processing_special_notes.” </w:t>
      </w:r>
      <w:r>
        <w:rPr>
          <w:rStyle w:val="Hyperlink"/>
          <w:i/>
          <w:color w:val="auto"/>
          <w:sz w:val="24"/>
          <w:u w:val="none"/>
        </w:rPr>
        <w:t>Special Notes for Processing of This Item.</w:t>
      </w:r>
      <w:r>
        <w:rPr>
          <w:rStyle w:val="Hyperlink"/>
          <w:color w:val="auto"/>
          <w:sz w:val="24"/>
          <w:u w:val="none"/>
        </w:rPr>
        <w:t xml:space="preserve"> Course Document. Mansfield University. 16 April 2011</w:t>
      </w:r>
      <w:r w:rsidR="003141F8">
        <w:rPr>
          <w:rStyle w:val="Hyperlink"/>
          <w:color w:val="auto"/>
          <w:sz w:val="24"/>
          <w:u w:val="none"/>
        </w:rPr>
        <w:t>.</w:t>
      </w:r>
    </w:p>
    <w:p w:rsidR="003141F8" w:rsidRDefault="003141F8" w:rsidP="003A3D5E">
      <w:pPr>
        <w:spacing w:after="0"/>
        <w:ind w:left="720"/>
        <w:rPr>
          <w:rStyle w:val="Hyperlink"/>
        </w:rPr>
      </w:pPr>
    </w:p>
    <w:p w:rsidR="003141F8" w:rsidRDefault="003141F8" w:rsidP="003A3D5E">
      <w:pPr>
        <w:spacing w:after="0"/>
        <w:ind w:left="720"/>
        <w:rPr>
          <w:rStyle w:val="Hyperlink"/>
        </w:rPr>
      </w:pPr>
      <w:r>
        <w:rPr>
          <w:rStyle w:val="Hyperlink"/>
          <w:color w:val="auto"/>
          <w:sz w:val="24"/>
          <w:u w:val="none"/>
        </w:rPr>
        <w:t xml:space="preserve">An easy note to slip inside the cover of a book waiting to be processed.  This form </w:t>
      </w:r>
      <w:r w:rsidR="00A566CC">
        <w:rPr>
          <w:rStyle w:val="Hyperlink"/>
          <w:color w:val="auto"/>
          <w:sz w:val="24"/>
          <w:u w:val="none"/>
        </w:rPr>
        <w:t xml:space="preserve">(linked in procedures) </w:t>
      </w:r>
      <w:r>
        <w:rPr>
          <w:rStyle w:val="Hyperlink"/>
          <w:color w:val="auto"/>
          <w:sz w:val="24"/>
          <w:u w:val="none"/>
        </w:rPr>
        <w:t>will remind the cataloger of any special information as well as basic cataloging reminders such as price, vendor, processing priority, etc.</w:t>
      </w:r>
      <w:r w:rsidR="00A566CC">
        <w:rPr>
          <w:rStyle w:val="Hyperlink"/>
          <w:color w:val="auto"/>
          <w:sz w:val="24"/>
          <w:u w:val="none"/>
        </w:rPr>
        <w:t xml:space="preserve">  Make multiple copies, cut apart, and keep in a basket or envelope near your other cataloging materials.</w:t>
      </w:r>
    </w:p>
    <w:p w:rsidR="003A3D5E" w:rsidRPr="003141F8" w:rsidRDefault="003A3D5E" w:rsidP="003A3D5E">
      <w:pPr>
        <w:spacing w:after="0"/>
        <w:ind w:left="720"/>
        <w:rPr>
          <w:rStyle w:val="Hyperlink"/>
        </w:rPr>
      </w:pPr>
    </w:p>
    <w:p w:rsidR="003A3D5E" w:rsidRDefault="003A3D5E" w:rsidP="003A3D5E">
      <w:pPr>
        <w:spacing w:after="0" w:line="240" w:lineRule="auto"/>
        <w:ind w:left="720" w:hanging="720"/>
        <w:rPr>
          <w:rStyle w:val="Hyperlink"/>
        </w:rPr>
      </w:pPr>
      <w:r w:rsidRPr="00E92FCA">
        <w:rPr>
          <w:i/>
          <w:sz w:val="24"/>
          <w:szCs w:val="24"/>
        </w:rPr>
        <w:t>Book Displays in Libraries or Anywhere.</w:t>
      </w:r>
      <w:r>
        <w:rPr>
          <w:sz w:val="24"/>
          <w:szCs w:val="24"/>
        </w:rPr>
        <w:t xml:space="preserve"> Yahoo, 2011. Web. 20 April 2011. &lt;</w:t>
      </w:r>
      <w:hyperlink r:id="rId5" w:history="1">
        <w:r w:rsidRPr="00294B84">
          <w:rPr>
            <w:rStyle w:val="Hyperlink"/>
            <w:sz w:val="24"/>
            <w:szCs w:val="24"/>
          </w:rPr>
          <w:t>http://www.flickr.com/groups/bookdisplays/pool/</w:t>
        </w:r>
      </w:hyperlink>
      <w:r>
        <w:rPr>
          <w:rStyle w:val="Hyperlink"/>
          <w:color w:val="auto"/>
          <w:sz w:val="24"/>
          <w:szCs w:val="24"/>
          <w:u w:val="none"/>
        </w:rPr>
        <w:t>&gt;</w:t>
      </w:r>
    </w:p>
    <w:p w:rsidR="003A3D5E" w:rsidRPr="00E92FCA" w:rsidRDefault="003A3D5E" w:rsidP="003A3D5E">
      <w:pPr>
        <w:spacing w:after="0" w:line="240" w:lineRule="auto"/>
        <w:ind w:left="720" w:hanging="720"/>
        <w:rPr>
          <w:rStyle w:val="Hyperlink"/>
        </w:rPr>
      </w:pPr>
    </w:p>
    <w:p w:rsidR="00745CE6" w:rsidRDefault="003A3D5E" w:rsidP="00745CE6">
      <w:pPr>
        <w:spacing w:after="0"/>
        <w:ind w:left="720"/>
        <w:rPr>
          <w:rStyle w:val="Hyperlink"/>
        </w:rPr>
      </w:pPr>
      <w:r w:rsidRPr="00294B84">
        <w:rPr>
          <w:rStyle w:val="Hyperlink"/>
          <w:color w:val="auto"/>
          <w:sz w:val="24"/>
          <w:szCs w:val="24"/>
          <w:u w:val="none"/>
        </w:rPr>
        <w:t xml:space="preserve">This site is a </w:t>
      </w:r>
      <w:r>
        <w:rPr>
          <w:rStyle w:val="Hyperlink"/>
          <w:color w:val="auto"/>
          <w:sz w:val="24"/>
          <w:szCs w:val="24"/>
          <w:u w:val="none"/>
        </w:rPr>
        <w:t>F</w:t>
      </w:r>
      <w:r w:rsidRPr="00294B84">
        <w:rPr>
          <w:rStyle w:val="Hyperlink"/>
          <w:color w:val="auto"/>
          <w:sz w:val="24"/>
          <w:szCs w:val="24"/>
          <w:u w:val="none"/>
        </w:rPr>
        <w:t xml:space="preserve">lickr group consisting of images of book displays. It is unique in being an image-based site that actually shows the viewer what the display looks like. </w:t>
      </w:r>
    </w:p>
    <w:p w:rsidR="00745CE6" w:rsidRDefault="00745CE6" w:rsidP="00745CE6">
      <w:pPr>
        <w:spacing w:after="0"/>
        <w:ind w:left="720"/>
        <w:rPr>
          <w:rStyle w:val="Hyperlink"/>
        </w:rPr>
      </w:pPr>
    </w:p>
    <w:p w:rsidR="00745CE6" w:rsidRDefault="00745CE6" w:rsidP="00745CE6">
      <w:pPr>
        <w:spacing w:after="0"/>
        <w:ind w:left="648" w:hanging="720"/>
        <w:rPr>
          <w:rStyle w:val="Hyperlink"/>
        </w:rPr>
      </w:pPr>
      <w:r>
        <w:rPr>
          <w:rStyle w:val="Hyperlink"/>
          <w:color w:val="auto"/>
          <w:sz w:val="24"/>
          <w:szCs w:val="24"/>
          <w:u w:val="none"/>
        </w:rPr>
        <w:t xml:space="preserve">“Catalog Quick Order.”  </w:t>
      </w:r>
      <w:r>
        <w:rPr>
          <w:rStyle w:val="Hyperlink"/>
          <w:i/>
          <w:color w:val="auto"/>
          <w:sz w:val="24"/>
          <w:szCs w:val="24"/>
          <w:u w:val="none"/>
        </w:rPr>
        <w:t xml:space="preserve">Demco. </w:t>
      </w:r>
      <w:r>
        <w:rPr>
          <w:rStyle w:val="Hyperlink"/>
          <w:color w:val="auto"/>
          <w:sz w:val="24"/>
          <w:szCs w:val="24"/>
          <w:u w:val="none"/>
        </w:rPr>
        <w:t xml:space="preserve"> Demco, Inc. 2011. Web 22 April 2011  </w:t>
      </w:r>
      <w:hyperlink r:id="rId6" w:history="1">
        <w:r w:rsidRPr="00C4254C">
          <w:rPr>
            <w:rStyle w:val="Hyperlink"/>
            <w:sz w:val="24"/>
            <w:szCs w:val="24"/>
          </w:rPr>
          <w:t>http://www.demco.com/goto?QUICKORDER&amp;intcmp=TNS_QUICK_ORDER</w:t>
        </w:r>
      </w:hyperlink>
    </w:p>
    <w:p w:rsidR="00745CE6" w:rsidRDefault="00745CE6" w:rsidP="00745CE6">
      <w:pPr>
        <w:spacing w:after="0"/>
        <w:ind w:left="648" w:hanging="720"/>
        <w:rPr>
          <w:rStyle w:val="Hyperlink"/>
        </w:rPr>
      </w:pPr>
    </w:p>
    <w:p w:rsidR="003A3D5E" w:rsidRPr="00745CE6" w:rsidRDefault="00745CE6" w:rsidP="00745CE6">
      <w:pPr>
        <w:spacing w:after="0"/>
        <w:ind w:left="648" w:hanging="720"/>
        <w:rPr>
          <w:rStyle w:val="Hyperlink"/>
        </w:rPr>
      </w:pPr>
      <w:r>
        <w:rPr>
          <w:rStyle w:val="Hyperlink"/>
          <w:color w:val="auto"/>
          <w:sz w:val="24"/>
          <w:szCs w:val="24"/>
          <w:u w:val="none"/>
        </w:rPr>
        <w:tab/>
        <w:t>Demco provides a quick order option once a customer account has been opened.  This service provides a quick, efficient method of placing an order as you work through the catalog.  A variety of library supplies can be found here as well as office supplies and furniture.  Direct links under References and Tools are provided for each individual processing tool you may need.</w:t>
      </w:r>
    </w:p>
    <w:p w:rsidR="00E92FCA" w:rsidRPr="00294B84" w:rsidRDefault="00E92FCA" w:rsidP="00362371">
      <w:pPr>
        <w:spacing w:after="0"/>
        <w:ind w:left="720"/>
        <w:rPr>
          <w:sz w:val="24"/>
          <w:szCs w:val="24"/>
        </w:rPr>
      </w:pPr>
    </w:p>
    <w:p w:rsidR="009E7FBD" w:rsidRDefault="001B6BBB" w:rsidP="001B6BBB">
      <w:pPr>
        <w:spacing w:after="0" w:line="240" w:lineRule="auto"/>
        <w:ind w:left="720" w:hanging="720"/>
        <w:rPr>
          <w:rStyle w:val="Hyperlink"/>
        </w:rPr>
      </w:pPr>
      <w:r>
        <w:rPr>
          <w:sz w:val="24"/>
          <w:szCs w:val="24"/>
        </w:rPr>
        <w:t xml:space="preserve">“How to Cover a Paperback Book with Clear Plastic Film.” </w:t>
      </w:r>
      <w:r w:rsidRPr="001B6BBB">
        <w:rPr>
          <w:i/>
          <w:sz w:val="24"/>
          <w:szCs w:val="24"/>
        </w:rPr>
        <w:t>WikiHow: The How To Manual That You Can Edit.</w:t>
      </w:r>
      <w:r>
        <w:rPr>
          <w:sz w:val="24"/>
          <w:szCs w:val="24"/>
        </w:rPr>
        <w:t xml:space="preserve"> n.p. n.d. Web. 18 April 2011. &lt;</w:t>
      </w:r>
      <w:hyperlink r:id="rId7" w:history="1">
        <w:r w:rsidR="009E7FBD" w:rsidRPr="00294B84">
          <w:rPr>
            <w:rStyle w:val="Hyperlink"/>
            <w:sz w:val="24"/>
            <w:szCs w:val="24"/>
          </w:rPr>
          <w:t>http://www.wikihow.com/Cover-a-Paperback-Book-With-Clear-Plastic-Film</w:t>
        </w:r>
      </w:hyperlink>
      <w:r>
        <w:rPr>
          <w:rStyle w:val="Hyperlink"/>
          <w:color w:val="auto"/>
          <w:sz w:val="24"/>
          <w:szCs w:val="24"/>
          <w:u w:val="none"/>
        </w:rPr>
        <w:t>&gt;</w:t>
      </w:r>
    </w:p>
    <w:p w:rsidR="001B6BBB" w:rsidRPr="001B6BBB" w:rsidRDefault="001B6BBB" w:rsidP="001B6BBB">
      <w:pPr>
        <w:spacing w:after="0" w:line="240" w:lineRule="auto"/>
        <w:ind w:left="720" w:hanging="720"/>
        <w:rPr>
          <w:rStyle w:val="Hyperlink"/>
        </w:rPr>
      </w:pPr>
    </w:p>
    <w:p w:rsidR="00C86D94" w:rsidRDefault="00C86D94" w:rsidP="00C86D94">
      <w:pPr>
        <w:spacing w:after="0"/>
        <w:ind w:left="720"/>
        <w:rPr>
          <w:rStyle w:val="Hyperlink"/>
        </w:rPr>
      </w:pPr>
      <w:r w:rsidRPr="00294B84">
        <w:rPr>
          <w:rStyle w:val="Hyperlink"/>
          <w:color w:val="auto"/>
          <w:sz w:val="24"/>
          <w:szCs w:val="24"/>
          <w:u w:val="none"/>
        </w:rPr>
        <w:t xml:space="preserve">This wiki illustrates covering paperback books with contact paper. A list of related wikis found at the bottom of the page gives step-by-step directions on repairing </w:t>
      </w:r>
      <w:proofErr w:type="spellStart"/>
      <w:r w:rsidR="00A566CC" w:rsidRPr="00294B84">
        <w:rPr>
          <w:rStyle w:val="Hyperlink"/>
          <w:color w:val="auto"/>
          <w:sz w:val="24"/>
          <w:szCs w:val="24"/>
          <w:u w:val="none"/>
        </w:rPr>
        <w:t>book</w:t>
      </w:r>
      <w:r w:rsidR="00A566CC">
        <w:rPr>
          <w:rStyle w:val="Hyperlink"/>
          <w:color w:val="auto"/>
          <w:sz w:val="24"/>
          <w:szCs w:val="24"/>
          <w:u w:val="none"/>
        </w:rPr>
        <w:t>bindings</w:t>
      </w:r>
      <w:proofErr w:type="spellEnd"/>
      <w:r w:rsidRPr="00294B84">
        <w:rPr>
          <w:rStyle w:val="Hyperlink"/>
          <w:color w:val="auto"/>
          <w:sz w:val="24"/>
          <w:szCs w:val="24"/>
          <w:u w:val="none"/>
        </w:rPr>
        <w:t xml:space="preserve">. </w:t>
      </w:r>
    </w:p>
    <w:p w:rsidR="003A3D5E" w:rsidRDefault="003A3D5E" w:rsidP="00C86D94">
      <w:pPr>
        <w:spacing w:after="0"/>
        <w:ind w:left="720"/>
        <w:rPr>
          <w:rStyle w:val="Hyperlink"/>
        </w:rPr>
      </w:pPr>
    </w:p>
    <w:p w:rsidR="003A3D5E" w:rsidRPr="00294B84" w:rsidRDefault="003A3D5E" w:rsidP="003A3D5E">
      <w:pPr>
        <w:spacing w:after="0" w:line="240" w:lineRule="auto"/>
        <w:ind w:left="720" w:hanging="720"/>
        <w:rPr>
          <w:rStyle w:val="Hyperlink"/>
        </w:rPr>
      </w:pPr>
      <w:r w:rsidRPr="00294B84">
        <w:rPr>
          <w:i/>
          <w:sz w:val="24"/>
          <w:szCs w:val="24"/>
        </w:rPr>
        <w:t>Library Book Display Ideas</w:t>
      </w:r>
      <w:r w:rsidRPr="00294B84">
        <w:rPr>
          <w:sz w:val="24"/>
          <w:szCs w:val="24"/>
        </w:rPr>
        <w:t>. Squidoo, 2011. Web. 20 April 2011. &lt;</w:t>
      </w:r>
      <w:bookmarkStart w:id="0" w:name="_GoBack"/>
      <w:r w:rsidR="004A0B62" w:rsidRPr="004A0B62">
        <w:fldChar w:fldCharType="begin"/>
      </w:r>
      <w:r w:rsidR="00DB4497">
        <w:instrText xml:space="preserve"> HYPERLINK "http://www.squidoo.com/book-displays" </w:instrText>
      </w:r>
      <w:r w:rsidR="004A0B62" w:rsidRPr="004A0B62">
        <w:fldChar w:fldCharType="separate"/>
      </w:r>
      <w:r w:rsidRPr="00294B84">
        <w:rPr>
          <w:rStyle w:val="Hyperlink"/>
          <w:sz w:val="24"/>
          <w:szCs w:val="24"/>
        </w:rPr>
        <w:t>http://www.squidoo.com/book-displays</w:t>
      </w:r>
      <w:r w:rsidR="004A0B62">
        <w:rPr>
          <w:rStyle w:val="Hyperlink"/>
          <w:sz w:val="24"/>
          <w:szCs w:val="24"/>
        </w:rPr>
        <w:fldChar w:fldCharType="end"/>
      </w:r>
      <w:bookmarkEnd w:id="0"/>
      <w:r w:rsidRPr="00294B84">
        <w:rPr>
          <w:rStyle w:val="Hyperlink"/>
          <w:color w:val="auto"/>
          <w:sz w:val="24"/>
          <w:szCs w:val="24"/>
          <w:u w:val="none"/>
        </w:rPr>
        <w:t>&gt;</w:t>
      </w:r>
    </w:p>
    <w:p w:rsidR="003A3D5E" w:rsidRPr="00294B84" w:rsidRDefault="003A3D5E" w:rsidP="003A3D5E">
      <w:pPr>
        <w:spacing w:after="0" w:line="240" w:lineRule="auto"/>
        <w:ind w:left="720" w:hanging="720"/>
        <w:rPr>
          <w:rStyle w:val="Hyperlink"/>
        </w:rPr>
      </w:pPr>
    </w:p>
    <w:p w:rsidR="003A3D5E" w:rsidRDefault="003A3D5E" w:rsidP="003A3D5E">
      <w:pPr>
        <w:spacing w:after="0"/>
        <w:ind w:left="720"/>
        <w:rPr>
          <w:rStyle w:val="Hyperlink"/>
        </w:rPr>
      </w:pPr>
      <w:r w:rsidRPr="00294B84">
        <w:rPr>
          <w:rStyle w:val="Hyperlink"/>
          <w:color w:val="auto"/>
          <w:sz w:val="24"/>
          <w:szCs w:val="24"/>
          <w:u w:val="none"/>
        </w:rPr>
        <w:t xml:space="preserve">This site features monthly book display ideas, reviews of books about book displays, and videos on the topic. </w:t>
      </w:r>
    </w:p>
    <w:p w:rsidR="001B6BBB" w:rsidRPr="00294B84" w:rsidRDefault="001B6BBB" w:rsidP="00C86D94">
      <w:pPr>
        <w:spacing w:after="0"/>
        <w:ind w:left="720"/>
        <w:rPr>
          <w:sz w:val="24"/>
          <w:szCs w:val="24"/>
        </w:rPr>
      </w:pPr>
    </w:p>
    <w:p w:rsidR="003A3D5E" w:rsidRPr="00294B84" w:rsidRDefault="003A3D5E" w:rsidP="003A3D5E">
      <w:pPr>
        <w:spacing w:after="0" w:line="240" w:lineRule="auto"/>
        <w:ind w:left="720" w:hanging="720"/>
        <w:rPr>
          <w:rStyle w:val="Hyperlink"/>
        </w:rPr>
      </w:pPr>
      <w:r w:rsidRPr="00294B84">
        <w:rPr>
          <w:sz w:val="24"/>
          <w:szCs w:val="24"/>
        </w:rPr>
        <w:t xml:space="preserve"> “Professional Development Topics: Booktalking.” </w:t>
      </w:r>
      <w:r w:rsidRPr="00294B84">
        <w:rPr>
          <w:i/>
          <w:sz w:val="24"/>
          <w:szCs w:val="24"/>
        </w:rPr>
        <w:t>YALSA: Young Adult Library Services Association.</w:t>
      </w:r>
      <w:r w:rsidRPr="00294B84">
        <w:rPr>
          <w:sz w:val="24"/>
          <w:szCs w:val="24"/>
        </w:rPr>
        <w:t xml:space="preserve"> American Library Association, n.d. Web. 20 April 2011. &lt;</w:t>
      </w:r>
      <w:hyperlink r:id="rId8" w:history="1">
        <w:r w:rsidRPr="00294B84">
          <w:rPr>
            <w:rStyle w:val="Hyperlink"/>
            <w:sz w:val="24"/>
            <w:szCs w:val="24"/>
          </w:rPr>
          <w:t>http://www.ala.org/ala/mgrps/divs/yalsa/profdev/booktalking.cfm</w:t>
        </w:r>
      </w:hyperlink>
      <w:r w:rsidRPr="00294B84">
        <w:rPr>
          <w:rStyle w:val="Hyperlink"/>
          <w:color w:val="auto"/>
          <w:sz w:val="24"/>
          <w:szCs w:val="24"/>
          <w:u w:val="none"/>
        </w:rPr>
        <w:t>&gt;</w:t>
      </w:r>
    </w:p>
    <w:p w:rsidR="003A3D5E" w:rsidRPr="00294B84" w:rsidRDefault="003A3D5E" w:rsidP="003A3D5E">
      <w:pPr>
        <w:spacing w:after="0" w:line="240" w:lineRule="auto"/>
        <w:ind w:left="720" w:hanging="720"/>
        <w:rPr>
          <w:rStyle w:val="Hyperlink"/>
        </w:rPr>
      </w:pPr>
    </w:p>
    <w:p w:rsidR="003A3D5E" w:rsidRPr="00294B84" w:rsidRDefault="003A3D5E" w:rsidP="003A3D5E">
      <w:pPr>
        <w:spacing w:after="0"/>
        <w:ind w:left="720"/>
        <w:rPr>
          <w:rStyle w:val="Hyperlink"/>
        </w:rPr>
      </w:pPr>
      <w:r w:rsidRPr="00294B84">
        <w:rPr>
          <w:rStyle w:val="Hyperlink"/>
          <w:color w:val="auto"/>
          <w:sz w:val="24"/>
          <w:szCs w:val="24"/>
          <w:u w:val="none"/>
        </w:rPr>
        <w:t xml:space="preserve">This website focuses on booktalks for teens, providing a sample booktalk along with lists of books and articles about booktalking. Links to additional online resources are found at the bottom of the page. </w:t>
      </w:r>
    </w:p>
    <w:p w:rsidR="003A3D5E" w:rsidRPr="00294B84" w:rsidRDefault="003A3D5E" w:rsidP="00C86D94">
      <w:pPr>
        <w:spacing w:after="0"/>
        <w:ind w:left="720"/>
        <w:rPr>
          <w:sz w:val="24"/>
          <w:szCs w:val="24"/>
        </w:rPr>
      </w:pPr>
    </w:p>
    <w:p w:rsidR="009D7DD7" w:rsidRDefault="0000125A" w:rsidP="00B23CF0">
      <w:pPr>
        <w:spacing w:after="0" w:line="240" w:lineRule="auto"/>
        <w:ind w:left="720" w:hanging="720"/>
        <w:rPr>
          <w:rStyle w:val="Hyperlink"/>
        </w:rPr>
      </w:pPr>
      <w:r>
        <w:rPr>
          <w:sz w:val="24"/>
          <w:szCs w:val="24"/>
        </w:rPr>
        <w:t xml:space="preserve">“Standard Order Specifications.” </w:t>
      </w:r>
      <w:r w:rsidRPr="0000125A">
        <w:rPr>
          <w:i/>
          <w:sz w:val="24"/>
          <w:szCs w:val="24"/>
        </w:rPr>
        <w:t>BTBS Bookstore.</w:t>
      </w:r>
      <w:r>
        <w:rPr>
          <w:sz w:val="24"/>
          <w:szCs w:val="24"/>
        </w:rPr>
        <w:t xml:space="preserve"> Bound to Stay Bound Books, Inc., 2010. Web. 18 April 2011. &lt;</w:t>
      </w:r>
      <w:hyperlink r:id="rId9" w:history="1">
        <w:r w:rsidR="009D7DD7" w:rsidRPr="00294B84">
          <w:rPr>
            <w:rStyle w:val="Hyperlink"/>
            <w:sz w:val="24"/>
            <w:szCs w:val="24"/>
          </w:rPr>
          <w:t>http://www.btsb.com/help/OrderSpecs.pdf</w:t>
        </w:r>
      </w:hyperlink>
      <w:r>
        <w:rPr>
          <w:rStyle w:val="Hyperlink"/>
          <w:color w:val="auto"/>
          <w:sz w:val="24"/>
          <w:szCs w:val="24"/>
          <w:u w:val="none"/>
        </w:rPr>
        <w:t>&gt;</w:t>
      </w:r>
    </w:p>
    <w:p w:rsidR="00B23CF0" w:rsidRPr="0000125A" w:rsidRDefault="00B23CF0" w:rsidP="00B23CF0">
      <w:pPr>
        <w:spacing w:after="0" w:line="240" w:lineRule="auto"/>
        <w:ind w:left="720" w:hanging="720"/>
        <w:rPr>
          <w:rStyle w:val="Hyperlink"/>
        </w:rPr>
      </w:pPr>
    </w:p>
    <w:p w:rsidR="00CB07D6" w:rsidRDefault="00C86D94" w:rsidP="00C86D94">
      <w:pPr>
        <w:spacing w:after="0"/>
        <w:ind w:left="720"/>
        <w:rPr>
          <w:rStyle w:val="Hyperlink"/>
        </w:rPr>
      </w:pPr>
      <w:r w:rsidRPr="00294B84">
        <w:rPr>
          <w:rStyle w:val="Hyperlink"/>
          <w:color w:val="auto"/>
          <w:sz w:val="24"/>
          <w:szCs w:val="24"/>
          <w:u w:val="none"/>
        </w:rPr>
        <w:t xml:space="preserve">Bound to Stay Bound has an online order form, showing the various options available for outsourced processing. Note that Bound to Stay Bound offers a free processing package consisting of MARC records, barcodes, and call number labels. </w:t>
      </w:r>
    </w:p>
    <w:p w:rsidR="00CB07D6" w:rsidRDefault="00CB07D6" w:rsidP="00C86D94">
      <w:pPr>
        <w:spacing w:after="0"/>
        <w:ind w:left="720"/>
        <w:rPr>
          <w:rStyle w:val="Hyperlink"/>
        </w:rPr>
      </w:pPr>
    </w:p>
    <w:p w:rsidR="00B252A9" w:rsidRDefault="00CB07D6" w:rsidP="00CB07D6">
      <w:pPr>
        <w:spacing w:after="0"/>
        <w:ind w:left="720" w:hanging="720"/>
        <w:rPr>
          <w:rStyle w:val="Hyperlink"/>
        </w:rPr>
      </w:pPr>
      <w:r>
        <w:rPr>
          <w:rStyle w:val="Hyperlink"/>
          <w:color w:val="auto"/>
          <w:sz w:val="24"/>
          <w:szCs w:val="24"/>
          <w:u w:val="none"/>
        </w:rPr>
        <w:t xml:space="preserve">“TLS Web Order Form.”  </w:t>
      </w:r>
      <w:r w:rsidRPr="00B252A9">
        <w:rPr>
          <w:rStyle w:val="Hyperlink"/>
          <w:i/>
          <w:color w:val="auto"/>
          <w:sz w:val="24"/>
          <w:szCs w:val="24"/>
          <w:u w:val="none"/>
        </w:rPr>
        <w:t>The Library Store.</w:t>
      </w:r>
      <w:r>
        <w:rPr>
          <w:rStyle w:val="Hyperlink"/>
          <w:color w:val="auto"/>
          <w:sz w:val="24"/>
          <w:szCs w:val="24"/>
          <w:u w:val="none"/>
        </w:rPr>
        <w:t xml:space="preserve"> The Library Store, Inc., 2011. Web. 22 April 2011. </w:t>
      </w:r>
      <w:hyperlink r:id="rId10" w:history="1">
        <w:r w:rsidR="00B252A9" w:rsidRPr="00C4254C">
          <w:rPr>
            <w:rStyle w:val="Hyperlink"/>
            <w:sz w:val="24"/>
            <w:szCs w:val="24"/>
          </w:rPr>
          <w:t>http://www.thelibrarystore.com/</w:t>
        </w:r>
      </w:hyperlink>
    </w:p>
    <w:p w:rsidR="00B252A9" w:rsidRDefault="00B252A9" w:rsidP="00CB07D6">
      <w:pPr>
        <w:spacing w:after="0"/>
        <w:ind w:left="720" w:hanging="720"/>
        <w:rPr>
          <w:rStyle w:val="Hyperlink"/>
        </w:rPr>
      </w:pPr>
    </w:p>
    <w:p w:rsidR="00745CE6" w:rsidRPr="00745CE6" w:rsidRDefault="00B252A9" w:rsidP="00745CE6">
      <w:pPr>
        <w:spacing w:after="0"/>
        <w:ind w:left="648" w:hanging="720"/>
        <w:rPr>
          <w:rStyle w:val="Hyperlink"/>
        </w:rPr>
      </w:pPr>
      <w:r>
        <w:rPr>
          <w:rStyle w:val="Hyperlink"/>
          <w:color w:val="auto"/>
          <w:sz w:val="24"/>
          <w:szCs w:val="24"/>
          <w:u w:val="none"/>
        </w:rPr>
        <w:tab/>
        <w:t>The Library Store can be accessed via the Internet as well as maintaining a print copy of the catalog.  Flyers are sent periodically to alert customers of current sale items as well as new materials added to their inventory.  Various processing items are included as well as a wide variety of library supplies and furniture.  Orders may be processed online, via the telephone, sent through regular mail, or faxed.</w:t>
      </w:r>
      <w:r w:rsidR="00745CE6">
        <w:rPr>
          <w:rStyle w:val="Hyperlink"/>
          <w:color w:val="auto"/>
          <w:sz w:val="24"/>
          <w:szCs w:val="24"/>
          <w:u w:val="none"/>
        </w:rPr>
        <w:t xml:space="preserve"> Direct links under References and Tools are provided for each individual processing tool you may need.</w:t>
      </w:r>
    </w:p>
    <w:p w:rsidR="00CB07D6" w:rsidRDefault="00CB07D6" w:rsidP="00CB07D6">
      <w:pPr>
        <w:spacing w:after="0"/>
        <w:ind w:left="720" w:hanging="720"/>
        <w:rPr>
          <w:rStyle w:val="Hyperlink"/>
        </w:rPr>
      </w:pPr>
    </w:p>
    <w:p w:rsidR="00CB07D6" w:rsidRDefault="00CB07D6" w:rsidP="00C86D94">
      <w:pPr>
        <w:spacing w:after="0"/>
        <w:ind w:left="720"/>
        <w:rPr>
          <w:rStyle w:val="Hyperlink"/>
        </w:rPr>
      </w:pPr>
    </w:p>
    <w:p w:rsidR="00CB07D6" w:rsidRDefault="00CB07D6" w:rsidP="00C86D94">
      <w:pPr>
        <w:spacing w:after="0"/>
        <w:ind w:left="720"/>
        <w:rPr>
          <w:rStyle w:val="Hyperlink"/>
        </w:rPr>
      </w:pPr>
    </w:p>
    <w:p w:rsidR="00C86D94" w:rsidRPr="00294B84" w:rsidRDefault="00C86D94" w:rsidP="00C86D94">
      <w:pPr>
        <w:spacing w:after="0"/>
        <w:ind w:left="720"/>
        <w:rPr>
          <w:sz w:val="24"/>
          <w:szCs w:val="24"/>
        </w:rPr>
      </w:pPr>
    </w:p>
    <w:p w:rsidR="00A566CC" w:rsidRDefault="00A566CC"/>
    <w:p w:rsidR="00A566CC" w:rsidRDefault="00A566CC"/>
    <w:p w:rsidR="00A566CC" w:rsidRPr="00A566CC" w:rsidRDefault="00A566CC" w:rsidP="00A566CC">
      <w:pPr>
        <w:spacing w:line="240" w:lineRule="auto"/>
        <w:rPr>
          <w:sz w:val="24"/>
        </w:rPr>
      </w:pPr>
      <w:r w:rsidRPr="00A566CC">
        <w:rPr>
          <w:sz w:val="24"/>
        </w:rPr>
        <w:t xml:space="preserve">Erin </w:t>
      </w:r>
      <w:proofErr w:type="spellStart"/>
      <w:r w:rsidRPr="00A566CC">
        <w:rPr>
          <w:sz w:val="24"/>
        </w:rPr>
        <w:t>Ammon</w:t>
      </w:r>
      <w:proofErr w:type="spellEnd"/>
      <w:r w:rsidRPr="00A566CC">
        <w:rPr>
          <w:sz w:val="24"/>
        </w:rPr>
        <w:t xml:space="preserve"> and Cheryl Beatty</w:t>
      </w:r>
    </w:p>
    <w:p w:rsidR="00306A56" w:rsidRPr="00A566CC" w:rsidRDefault="00A566CC" w:rsidP="00A566CC">
      <w:pPr>
        <w:spacing w:line="240" w:lineRule="auto"/>
        <w:rPr>
          <w:sz w:val="24"/>
        </w:rPr>
      </w:pPr>
      <w:r w:rsidRPr="00A566CC">
        <w:rPr>
          <w:sz w:val="24"/>
        </w:rPr>
        <w:t>4-25-2011</w:t>
      </w:r>
    </w:p>
    <w:sectPr w:rsidR="00306A56" w:rsidRPr="00A566CC" w:rsidSect="00A566CC">
      <w:pgSz w:w="12240" w:h="15840"/>
      <w:pgMar w:top="1512" w:right="1440" w:bottom="1512"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rsids>
    <w:rsidRoot w:val="009E7FBD"/>
    <w:rsid w:val="0000125A"/>
    <w:rsid w:val="001B6BBB"/>
    <w:rsid w:val="00294B84"/>
    <w:rsid w:val="00306A56"/>
    <w:rsid w:val="003141F8"/>
    <w:rsid w:val="00362371"/>
    <w:rsid w:val="003A3D5E"/>
    <w:rsid w:val="003E27BC"/>
    <w:rsid w:val="00433125"/>
    <w:rsid w:val="00450731"/>
    <w:rsid w:val="004A0B62"/>
    <w:rsid w:val="006227F6"/>
    <w:rsid w:val="006F32EA"/>
    <w:rsid w:val="00745CE6"/>
    <w:rsid w:val="00751EC1"/>
    <w:rsid w:val="007B2943"/>
    <w:rsid w:val="00822664"/>
    <w:rsid w:val="008F6C34"/>
    <w:rsid w:val="009D7DD7"/>
    <w:rsid w:val="009E7FBD"/>
    <w:rsid w:val="00A566CC"/>
    <w:rsid w:val="00A8532F"/>
    <w:rsid w:val="00B23CF0"/>
    <w:rsid w:val="00B252A9"/>
    <w:rsid w:val="00C86D94"/>
    <w:rsid w:val="00CB07D6"/>
    <w:rsid w:val="00DB4497"/>
    <w:rsid w:val="00E92FCA"/>
    <w:rsid w:val="00E93C1D"/>
    <w:rsid w:val="00F027B8"/>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9E7FBD"/>
    <w:rPr>
      <w:color w:val="0000FF" w:themeColor="hyperlink"/>
      <w:u w:val="single"/>
    </w:rPr>
  </w:style>
  <w:style w:type="character" w:styleId="FollowedHyperlink">
    <w:name w:val="FollowedHyperlink"/>
    <w:basedOn w:val="DefaultParagraphFont"/>
    <w:uiPriority w:val="99"/>
    <w:semiHidden/>
    <w:unhideWhenUsed/>
    <w:rsid w:val="009D7DD7"/>
    <w:rPr>
      <w:color w:val="800080" w:themeColor="followedHyperlink"/>
      <w:u w:val="single"/>
    </w:rPr>
  </w:style>
  <w:style w:type="paragraph" w:styleId="BodyText2">
    <w:name w:val="Body Text 2"/>
    <w:basedOn w:val="Normal"/>
    <w:link w:val="BodyText2Char"/>
    <w:rsid w:val="00433125"/>
    <w:pPr>
      <w:spacing w:after="0" w:line="240" w:lineRule="auto"/>
      <w:jc w:val="center"/>
    </w:pPr>
    <w:rPr>
      <w:rFonts w:ascii="Arial Black" w:eastAsia="Times New Roman" w:hAnsi="Arial Black" w:cs="Times New Roman"/>
      <w:sz w:val="32"/>
      <w:szCs w:val="20"/>
    </w:rPr>
  </w:style>
  <w:style w:type="character" w:customStyle="1" w:styleId="BodyText2Char">
    <w:name w:val="Body Text 2 Char"/>
    <w:basedOn w:val="DefaultParagraphFont"/>
    <w:link w:val="BodyText2"/>
    <w:rsid w:val="00433125"/>
    <w:rPr>
      <w:rFonts w:ascii="Arial Black" w:eastAsia="Times New Roman" w:hAnsi="Arial Black" w:cs="Times New Roman"/>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FBD"/>
    <w:rPr>
      <w:color w:val="0000FF" w:themeColor="hyperlink"/>
      <w:u w:val="single"/>
    </w:rPr>
  </w:style>
  <w:style w:type="character" w:styleId="FollowedHyperlink">
    <w:name w:val="FollowedHyperlink"/>
    <w:basedOn w:val="DefaultParagraphFont"/>
    <w:uiPriority w:val="99"/>
    <w:semiHidden/>
    <w:unhideWhenUsed/>
    <w:rsid w:val="009D7D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demco.com/goto?blk333" TargetMode="External"/><Relationship Id="rId5" Type="http://schemas.openxmlformats.org/officeDocument/2006/relationships/hyperlink" Target="http://www.flickr.com/groups/bookdisplays/pool/" TargetMode="External"/><Relationship Id="rId6" Type="http://schemas.openxmlformats.org/officeDocument/2006/relationships/hyperlink" Target="http://www.demco.com/goto?QUICKORDER&amp;intcmp=TNS_QUICK_ORDER" TargetMode="External"/><Relationship Id="rId7" Type="http://schemas.openxmlformats.org/officeDocument/2006/relationships/hyperlink" Target="http://www.wikihow.com/Cover-a-Paperback-Book-With-Clear-Plastic-Film" TargetMode="External"/><Relationship Id="rId8" Type="http://schemas.openxmlformats.org/officeDocument/2006/relationships/hyperlink" Target="http://www.ala.org/ala/mgrps/divs/yalsa/profdev/booktalking.cfm" TargetMode="External"/><Relationship Id="rId9" Type="http://schemas.openxmlformats.org/officeDocument/2006/relationships/hyperlink" Target="http://www.btsb.com/help/OrderSpecs.pdf" TargetMode="External"/><Relationship Id="rId10" Type="http://schemas.openxmlformats.org/officeDocument/2006/relationships/hyperlink" Target="http://www.thelibrarysto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946</Words>
  <Characters>5395</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Cheryl Beatty</cp:lastModifiedBy>
  <cp:revision>5</cp:revision>
  <cp:lastPrinted>2011-04-25T16:35:00Z</cp:lastPrinted>
  <dcterms:created xsi:type="dcterms:W3CDTF">2011-04-23T14:58:00Z</dcterms:created>
  <dcterms:modified xsi:type="dcterms:W3CDTF">2011-04-25T16:35:00Z</dcterms:modified>
</cp:coreProperties>
</file>